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:rsidRPr="00BB5F67" w14:paraId="21C948A6" w14:textId="77777777" w:rsidTr="00496E97">
        <w:trPr>
          <w:trHeight w:val="405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Pr="00BB5F67" w:rsidRDefault="00A0418E" w:rsidP="00287080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32"/>
                <w:szCs w:val="32"/>
                <w:lang w:val="en-GB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6A47FF86" w:rsidR="005B1C5A" w:rsidRPr="00BB5F67" w:rsidRDefault="005B1C5A" w:rsidP="005B1C5A">
            <w:pPr>
              <w:pStyle w:val="Body"/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Teacher(s)</w:t>
            </w:r>
            <w:r w:rsidR="003D20D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: </w:t>
            </w:r>
            <w:proofErr w:type="spellStart"/>
            <w:proofErr w:type="gramStart"/>
            <w:r w:rsidR="000A4A1A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L.Giron</w:t>
            </w:r>
            <w:proofErr w:type="spellEnd"/>
            <w:proofErr w:type="gramEnd"/>
            <w:r w:rsidR="000A4A1A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0A4A1A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J.Jervier</w:t>
            </w:r>
            <w:proofErr w:type="spellEnd"/>
          </w:p>
          <w:p w14:paraId="7D939508" w14:textId="77777777" w:rsidR="005C69C7" w:rsidRPr="00BB5F67" w:rsidRDefault="005C69C7">
            <w:pPr>
              <w:pStyle w:val="Body"/>
              <w:spacing w:after="0" w:line="240" w:lineRule="auto"/>
              <w:jc w:val="right"/>
              <w:rPr>
                <w:lang w:val="en-GB"/>
              </w:rPr>
            </w:pPr>
          </w:p>
        </w:tc>
      </w:tr>
      <w:tr w:rsidR="005C69C7" w:rsidRPr="00BB5F67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6FF43541" w:rsidR="005C69C7" w:rsidRPr="00BB5F67" w:rsidRDefault="003D20D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lang w:val="en-GB"/>
              </w:rPr>
              <w:t>Language and Literature: English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Pr="00BB5F67" w:rsidRDefault="00A0418E" w:rsidP="005B1C5A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17763EC2" w:rsidR="005C69C7" w:rsidRPr="00BB5F67" w:rsidRDefault="00B435BF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</w:tr>
      <w:tr w:rsidR="005C69C7" w:rsidRPr="00BB5F67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Pr="00BB5F67" w:rsidRDefault="00A0418E" w:rsidP="005B1C5A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65A3252A" w:rsidR="005C69C7" w:rsidRPr="00BB5F67" w:rsidRDefault="00897AFF" w:rsidP="003D20D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lang w:val="en-GB"/>
              </w:rPr>
              <w:t>Jan</w:t>
            </w:r>
            <w:r w:rsidR="003D20D7" w:rsidRPr="00BB5F67">
              <w:rPr>
                <w:lang w:val="en-GB"/>
              </w:rPr>
              <w:t xml:space="preserve"> 201</w:t>
            </w:r>
            <w:r w:rsidR="000A4A1A">
              <w:rPr>
                <w:lang w:val="en-GB"/>
              </w:rPr>
              <w:t>8</w:t>
            </w:r>
          </w:p>
        </w:tc>
      </w:tr>
    </w:tbl>
    <w:p w14:paraId="63CC7F16" w14:textId="77777777" w:rsidR="00496E97" w:rsidRPr="00BB5F6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  <w:r w:rsidRPr="00BB5F67">
        <w:rPr>
          <w:rFonts w:ascii="Arial" w:eastAsia="Arial" w:hAnsi="Arial" w:cs="Arial"/>
          <w:b/>
          <w:bCs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F67">
        <w:rPr>
          <w:rFonts w:ascii="Arial" w:eastAsia="Arial" w:hAnsi="Arial" w:cs="Arial"/>
          <w:b/>
          <w:bCs/>
          <w:sz w:val="28"/>
          <w:szCs w:val="28"/>
          <w:lang w:val="en-GB"/>
        </w:rPr>
        <w:t xml:space="preserve">                                                    </w:t>
      </w:r>
    </w:p>
    <w:p w14:paraId="37345858" w14:textId="39777D4E" w:rsidR="00496E97" w:rsidRPr="00BB5F67" w:rsidRDefault="00897AFF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GB"/>
        </w:rPr>
      </w:pPr>
      <w:r w:rsidRPr="00BB5F67">
        <w:rPr>
          <w:rFonts w:ascii="Arial" w:eastAsia="Arial" w:hAnsi="Arial" w:cs="Arial"/>
          <w:b/>
          <w:bCs/>
          <w:sz w:val="28"/>
          <w:szCs w:val="28"/>
          <w:lang w:val="en-GB"/>
        </w:rPr>
        <w:t>Book Report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BB5F67" w14:paraId="715CE9B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7FD6" w14:textId="77777777" w:rsidR="00FF4F4C" w:rsidRDefault="00FF4F4C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3FFFF3B4" w14:textId="41DD23B6" w:rsidR="00FF4F4C" w:rsidRDefault="001F7291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  <w:r>
              <w:rPr>
                <w:rFonts w:ascii="Arial" w:eastAsia="Arial" w:hAnsi="Arial" w:cs="Arial"/>
                <w:bCs/>
                <w:lang w:val="en-GB"/>
              </w:rPr>
              <w:t>This year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 you </w:t>
            </w:r>
            <w:r>
              <w:rPr>
                <w:rFonts w:ascii="Arial" w:eastAsia="Arial" w:hAnsi="Arial" w:cs="Arial"/>
                <w:bCs/>
                <w:lang w:val="en-GB"/>
              </w:rPr>
              <w:t>are expected to be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 xml:space="preserve"> reading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 book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>s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 of 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your 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choice at </w:t>
            </w:r>
            <w:r>
              <w:rPr>
                <w:rFonts w:ascii="Arial" w:eastAsia="Arial" w:hAnsi="Arial" w:cs="Arial"/>
                <w:bCs/>
                <w:lang w:val="en-GB"/>
              </w:rPr>
              <w:t>home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 xml:space="preserve"> alongside class work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 – 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 xml:space="preserve">and it is important that it is </w:t>
            </w:r>
            <w:r>
              <w:rPr>
                <w:rFonts w:ascii="Arial" w:eastAsia="Arial" w:hAnsi="Arial" w:cs="Arial"/>
                <w:bCs/>
                <w:lang w:val="en-GB"/>
              </w:rPr>
              <w:t>something that you are interested in and enjoy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. 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>This is because, a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>s English teachers, we don’t want you just to see reading as something you need</w:t>
            </w:r>
            <w:r w:rsidR="00206897">
              <w:rPr>
                <w:rFonts w:ascii="Arial" w:eastAsia="Arial" w:hAnsi="Arial" w:cs="Arial"/>
                <w:bCs/>
                <w:lang w:val="en-GB"/>
              </w:rPr>
              <w:t xml:space="preserve"> to do for class, but hope that it is something 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>we can encourage you to</w:t>
            </w:r>
            <w:r w:rsidR="00040369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do for </w:t>
            </w:r>
            <w:r w:rsidR="00DC312D">
              <w:rPr>
                <w:rFonts w:ascii="Arial" w:eastAsia="Arial" w:hAnsi="Arial" w:cs="Arial"/>
                <w:bCs/>
                <w:lang w:val="en-GB"/>
              </w:rPr>
              <w:t>pleasure.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</w:p>
          <w:p w14:paraId="6510FD0B" w14:textId="77777777" w:rsidR="00FF4F4C" w:rsidRDefault="00FF4F4C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267F4702" w14:textId="2E064AE5" w:rsidR="00197E64" w:rsidRPr="00BB5F67" w:rsidRDefault="00197E64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Now is your chance to </w:t>
            </w:r>
            <w:r w:rsidR="00A845BC">
              <w:rPr>
                <w:rFonts w:ascii="Arial" w:eastAsia="Arial" w:hAnsi="Arial" w:cs="Arial"/>
                <w:bCs/>
                <w:lang w:val="en-GB"/>
              </w:rPr>
              <w:t xml:space="preserve">help us with this, and 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>recommend (or not recommend!) the book</w:t>
            </w:r>
            <w:r w:rsidR="00040369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you read last term to your fellow students. 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>Our aim is to create a database of reports in the library</w:t>
            </w:r>
            <w:r w:rsidR="000879D3" w:rsidRPr="00BB5F67">
              <w:rPr>
                <w:rFonts w:ascii="Arial" w:eastAsia="Arial" w:hAnsi="Arial" w:cs="Arial"/>
                <w:bCs/>
                <w:lang w:val="en-GB"/>
              </w:rPr>
              <w:t xml:space="preserve"> to help 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 xml:space="preserve">students decide which books to read. </w:t>
            </w:r>
            <w:r w:rsidR="009D6DD5" w:rsidRPr="00BB5F67">
              <w:rPr>
                <w:rFonts w:ascii="Arial" w:eastAsia="Arial" w:hAnsi="Arial" w:cs="Arial"/>
                <w:bCs/>
                <w:lang w:val="en-GB"/>
              </w:rPr>
              <w:t>Your report can take the form of your choic</w:t>
            </w:r>
            <w:r w:rsidR="00400A12" w:rsidRPr="00BB5F67">
              <w:rPr>
                <w:rFonts w:ascii="Arial" w:eastAsia="Arial" w:hAnsi="Arial" w:cs="Arial"/>
                <w:bCs/>
                <w:lang w:val="en-GB"/>
              </w:rPr>
              <w:t>e (written report, video, audio/podcast, poster</w:t>
            </w:r>
            <w:r w:rsidR="00B42ED0" w:rsidRPr="00BB5F67">
              <w:rPr>
                <w:rFonts w:ascii="Arial" w:eastAsia="Arial" w:hAnsi="Arial" w:cs="Arial"/>
                <w:bCs/>
                <w:lang w:val="en-GB"/>
              </w:rPr>
              <w:t xml:space="preserve"> etc.</w:t>
            </w:r>
            <w:r w:rsidR="0033086A">
              <w:rPr>
                <w:rFonts w:ascii="Arial" w:eastAsia="Arial" w:hAnsi="Arial" w:cs="Arial"/>
                <w:bCs/>
                <w:lang w:val="en-GB"/>
              </w:rPr>
              <w:t>- See the Book Report Project Guideline</w:t>
            </w:r>
            <w:r w:rsidR="00400A12" w:rsidRPr="00BB5F67">
              <w:rPr>
                <w:rFonts w:ascii="Arial" w:eastAsia="Arial" w:hAnsi="Arial" w:cs="Arial"/>
                <w:bCs/>
                <w:lang w:val="en-GB"/>
              </w:rPr>
              <w:t>)</w:t>
            </w:r>
            <w:bookmarkStart w:id="0" w:name="_GoBack"/>
            <w:bookmarkEnd w:id="0"/>
            <w:r w:rsidR="00400A12"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="00B42ED0" w:rsidRPr="00BB5F67">
              <w:rPr>
                <w:rFonts w:ascii="Arial" w:eastAsia="Arial" w:hAnsi="Arial" w:cs="Arial"/>
                <w:bCs/>
                <w:lang w:val="en-GB"/>
              </w:rPr>
              <w:t xml:space="preserve">but it needs to </w:t>
            </w:r>
            <w:r w:rsidR="002B010E" w:rsidRPr="00BB5F67">
              <w:rPr>
                <w:rFonts w:ascii="Arial" w:eastAsia="Arial" w:hAnsi="Arial" w:cs="Arial"/>
                <w:bCs/>
                <w:lang w:val="en-GB"/>
              </w:rPr>
              <w:t>do the following</w:t>
            </w:r>
            <w:r w:rsidR="00B42ED0" w:rsidRPr="00BB5F67">
              <w:rPr>
                <w:rFonts w:ascii="Arial" w:eastAsia="Arial" w:hAnsi="Arial" w:cs="Arial"/>
                <w:bCs/>
                <w:lang w:val="en-GB"/>
              </w:rPr>
              <w:t>:</w:t>
            </w:r>
          </w:p>
          <w:p w14:paraId="07B6586D" w14:textId="77777777" w:rsidR="005822B2" w:rsidRPr="00BB5F67" w:rsidRDefault="005822B2" w:rsidP="00D86E8E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1203FEAA" w14:textId="58952CD4" w:rsidR="002B010E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Give a </w:t>
            </w:r>
            <w:r w:rsidRPr="00BB5F67">
              <w:rPr>
                <w:rFonts w:ascii="Arial" w:eastAsia="Arial" w:hAnsi="Arial" w:cs="Arial"/>
                <w:bCs/>
                <w:u w:val="single"/>
                <w:lang w:val="en-GB"/>
              </w:rPr>
              <w:t>brief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summary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of the book (without any spoilers!)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 xml:space="preserve"> and identify at least one </w:t>
            </w:r>
            <w:r w:rsidR="00304A3B" w:rsidRPr="00BB5F67">
              <w:rPr>
                <w:rFonts w:ascii="Arial" w:eastAsia="Arial" w:hAnsi="Arial" w:cs="Arial"/>
                <w:b/>
                <w:bCs/>
                <w:lang w:val="en-GB"/>
              </w:rPr>
              <w:t>theme</w:t>
            </w:r>
          </w:p>
          <w:p w14:paraId="5C1192D3" w14:textId="32D9EDDA" w:rsidR="005822B2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>Give the audience y</w:t>
            </w:r>
            <w:r w:rsidR="005822B2" w:rsidRPr="00BB5F67">
              <w:rPr>
                <w:rFonts w:ascii="Arial" w:eastAsia="Arial" w:hAnsi="Arial" w:cs="Arial"/>
                <w:bCs/>
                <w:lang w:val="en-GB"/>
              </w:rPr>
              <w:t xml:space="preserve">our </w:t>
            </w:r>
            <w:r w:rsidR="005822B2" w:rsidRPr="00BB5F67">
              <w:rPr>
                <w:rFonts w:ascii="Arial" w:eastAsia="Arial" w:hAnsi="Arial" w:cs="Arial"/>
                <w:b/>
                <w:bCs/>
                <w:lang w:val="en-GB"/>
              </w:rPr>
              <w:t>personal response</w:t>
            </w:r>
            <w:r w:rsidR="005822B2" w:rsidRPr="00BB5F67">
              <w:rPr>
                <w:rFonts w:ascii="Arial" w:eastAsia="Arial" w:hAnsi="Arial" w:cs="Arial"/>
                <w:bCs/>
                <w:lang w:val="en-GB"/>
              </w:rPr>
              <w:t xml:space="preserve"> to the novel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(Did you like it? Were there parts you didn’t like? What was the best thing about it? Do you never want to read another book by this author again?)</w:t>
            </w:r>
          </w:p>
          <w:p w14:paraId="2856B70C" w14:textId="79F4A9F7" w:rsidR="002B010E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Justify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your opinions</w:t>
            </w:r>
            <w:r w:rsidR="00BB5F67">
              <w:rPr>
                <w:rFonts w:ascii="Arial" w:eastAsia="Arial" w:hAnsi="Arial" w:cs="Arial"/>
                <w:bCs/>
                <w:lang w:val="en-GB"/>
              </w:rPr>
              <w:t xml:space="preserve"> with examples and arguments</w:t>
            </w:r>
          </w:p>
          <w:p w14:paraId="40158BE2" w14:textId="209205AA" w:rsidR="00304A3B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Recommend this book to a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specific type of reader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(What level is it? 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>What genre is it?</w:t>
            </w:r>
            <w:r w:rsidR="00BB5F67">
              <w:rPr>
                <w:rFonts w:ascii="Arial" w:eastAsia="Arial" w:hAnsi="Arial" w:cs="Arial"/>
                <w:bCs/>
                <w:lang w:val="en-GB"/>
              </w:rPr>
              <w:t xml:space="preserve"> What kind of reader would like it?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>)</w:t>
            </w:r>
          </w:p>
          <w:p w14:paraId="2819AC69" w14:textId="77777777" w:rsidR="005205A2" w:rsidRPr="00BB5F67" w:rsidRDefault="00304A3B" w:rsidP="00304A3B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Be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entertaining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and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well-organised</w:t>
            </w:r>
          </w:p>
          <w:p w14:paraId="7184C1EC" w14:textId="77777777" w:rsidR="005205A2" w:rsidRPr="00BB5F67" w:rsidRDefault="005205A2" w:rsidP="00304A3B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Contain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accurate language</w:t>
            </w:r>
          </w:p>
          <w:p w14:paraId="796AF0A9" w14:textId="63090FB0" w:rsidR="005822B2" w:rsidRPr="00BB5F67" w:rsidRDefault="005205A2" w:rsidP="00304A3B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Be written in a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suitable register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for your audience and for the form</w:t>
            </w:r>
            <w:r w:rsidR="00A845BC">
              <w:rPr>
                <w:rFonts w:ascii="Arial" w:eastAsia="Arial" w:hAnsi="Arial" w:cs="Arial"/>
                <w:bCs/>
                <w:lang w:val="en-GB"/>
              </w:rPr>
              <w:t xml:space="preserve"> of report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you choose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 xml:space="preserve">  </w:t>
            </w:r>
            <w:r w:rsidR="002B010E"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="005822B2"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</w:p>
          <w:p w14:paraId="3BF7860A" w14:textId="77777777" w:rsidR="00446F82" w:rsidRPr="00BB5F67" w:rsidRDefault="00446F82" w:rsidP="003D20D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72819C7A" w14:textId="734E90E6" w:rsidR="005205A2" w:rsidRPr="00BB5F67" w:rsidRDefault="005205A2" w:rsidP="007926D9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Your report should be between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400 and 500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words.</w:t>
            </w:r>
          </w:p>
        </w:tc>
      </w:tr>
    </w:tbl>
    <w:p w14:paraId="147F9D0D" w14:textId="77777777" w:rsidR="00964429" w:rsidRPr="00BB5F67" w:rsidRDefault="00964429" w:rsidP="00964429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p w14:paraId="7EB8C7C5" w14:textId="77777777" w:rsidR="005C69C7" w:rsidRPr="00BB5F67" w:rsidRDefault="00A0418E" w:rsidP="00964429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GB"/>
        </w:rPr>
      </w:pPr>
      <w:r w:rsidRPr="00BB5F67">
        <w:rPr>
          <w:rFonts w:ascii="Arial" w:eastAsia="Arial" w:hAnsi="Arial" w:cs="Arial"/>
          <w:b/>
          <w:bCs/>
          <w:sz w:val="28"/>
          <w:szCs w:val="28"/>
          <w:lang w:val="en-GB"/>
        </w:rPr>
        <w:t>Criterion and Assessment Rubrics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9057"/>
      </w:tblGrid>
      <w:tr w:rsidR="005C69C7" w:rsidRPr="00BB5F67" w14:paraId="038C75A1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073335C" w:rsidR="005B1C5A" w:rsidRPr="00BB5F67" w:rsidRDefault="00A0418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Criterion A:</w:t>
            </w:r>
            <w:r w:rsidR="005B1C5A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D72D71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Analysing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2976DED2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  <w:proofErr w:type="gram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analyse</w:t>
            </w:r>
            <w:proofErr w:type="gram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 the content, context, language, structure, technique and style of text(s) and the relationship among texts </w:t>
            </w:r>
          </w:p>
          <w:p w14:paraId="504EDCC7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ii. analyse the effects of the creator’s choices on an audience </w:t>
            </w:r>
          </w:p>
          <w:p w14:paraId="7C78AADC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iii. justify opinions and ideas, using examples, explanations and terminology </w:t>
            </w:r>
          </w:p>
          <w:p w14:paraId="2047F4F1" w14:textId="3C3FC1B1" w:rsidR="005B1C5A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iv. evaluate similarities and differences by connecting features across and within genres and texts.</w:t>
            </w:r>
          </w:p>
        </w:tc>
      </w:tr>
      <w:tr w:rsidR="005C69C7" w:rsidRPr="00BB5F67" w14:paraId="06807E5D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BB5F67" w:rsidRDefault="00A0418E">
            <w:pPr>
              <w:pStyle w:val="Body"/>
              <w:spacing w:after="0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BB5F67" w:rsidRDefault="00A0418E">
            <w:pPr>
              <w:pStyle w:val="Body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5C69C7" w:rsidRPr="00BB5F67" w14:paraId="5CE9272A" w14:textId="77777777" w:rsidTr="00496E97">
        <w:trPr>
          <w:trHeight w:val="30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BB5F67" w:rsidRDefault="00A0418E" w:rsidP="005B1C5A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BB5F67" w:rsidRDefault="00A0418E" w:rsidP="009D77B3">
            <w:pPr>
              <w:pStyle w:val="Body"/>
              <w:spacing w:after="0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does not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reach a standard described by any of the descriptors below.</w:t>
            </w:r>
          </w:p>
        </w:tc>
      </w:tr>
      <w:tr w:rsidR="005C69C7" w:rsidRPr="00BB5F67" w14:paraId="263AA6A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77747435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BB5F67" w:rsidRDefault="00496E97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2921A224" w14:textId="679D851F" w:rsidR="00ED799C" w:rsidRPr="00BB5F67" w:rsidRDefault="00ED799C" w:rsidP="00ED799C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provides limited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0A5619D2" w14:textId="5ED08707" w:rsidR="00ED799C" w:rsidRPr="00BB5F67" w:rsidRDefault="00ED799C" w:rsidP="00ED799C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ii. provides little or no analysis of the effects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5B1A97B3" w14:textId="13072E30" w:rsidR="001F141D" w:rsidRPr="00BB5F67" w:rsidRDefault="00ED799C" w:rsidP="00304A3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iii. rarely justifies opinions with examples and arguments</w:t>
            </w:r>
          </w:p>
        </w:tc>
      </w:tr>
      <w:tr w:rsidR="005C69C7" w:rsidRPr="00BB5F67" w14:paraId="306430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4FC6213E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1645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szCs w:val="20"/>
                <w:lang w:val="en-GB"/>
              </w:rPr>
              <w:t>The student:</w:t>
            </w:r>
          </w:p>
          <w:p w14:paraId="22A23A67" w14:textId="6AF8205E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provides adequate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44A744B4" w14:textId="3D5D372F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adequately analyses the effects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of the 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41C15199" w14:textId="57AA3721" w:rsidR="005C69C7" w:rsidRPr="00BB5F67" w:rsidRDefault="00ED799C" w:rsidP="00603D11">
            <w:pPr>
              <w:pStyle w:val="NoSpacing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justifies opinions with some examples and arguments</w:t>
            </w:r>
          </w:p>
        </w:tc>
      </w:tr>
      <w:tr w:rsidR="005C69C7" w:rsidRPr="00BB5F67" w14:paraId="77A92A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686247CB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65B" w14:textId="77777777" w:rsidR="00496E97" w:rsidRPr="00BB5F67" w:rsidRDefault="00496E97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The student:</w:t>
            </w:r>
          </w:p>
          <w:p w14:paraId="591458FA" w14:textId="436C614C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provides competent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7CA64489" w14:textId="4EF7E331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competently analyses the effects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of the 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638B7234" w14:textId="45A5077F" w:rsidR="005C69C7" w:rsidRPr="00BB5F67" w:rsidRDefault="00ED799C" w:rsidP="00ED799C">
            <w:pPr>
              <w:pStyle w:val="NoSpacing"/>
              <w:rPr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justifies opinions with appropriate examples and relevant arguments</w:t>
            </w:r>
          </w:p>
        </w:tc>
      </w:tr>
      <w:tr w:rsidR="005C69C7" w:rsidRPr="00BB5F67" w14:paraId="17B026FF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54E7FAA5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496E97" w:rsidRPr="00BB5F67" w:rsidRDefault="00496E97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</w:t>
            </w:r>
            <w:r w:rsidRPr="00BB5F67">
              <w:rPr>
                <w:rFonts w:ascii="Arial" w:hAnsi="Arial" w:cs="Arial"/>
                <w:sz w:val="20"/>
                <w:lang w:val="en-GB"/>
              </w:rPr>
              <w:t>he student:</w:t>
            </w:r>
          </w:p>
          <w:p w14:paraId="500BFD44" w14:textId="441B91CD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provides perceptive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76FFED18" w14:textId="16472204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perceptively analyses the effects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of the 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0201BCAF" w14:textId="4CC2099A" w:rsidR="005C69C7" w:rsidRPr="00BB5F67" w:rsidRDefault="00ED799C" w:rsidP="00ED799C">
            <w:pPr>
              <w:pStyle w:val="NoSpacing"/>
              <w:rPr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justifies opinions with well-chosen examples and convincing arguments</w:t>
            </w:r>
          </w:p>
        </w:tc>
      </w:tr>
    </w:tbl>
    <w:p w14:paraId="15C9C412" w14:textId="77777777" w:rsidR="007B1105" w:rsidRPr="00BB5F67" w:rsidRDefault="007B1105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p w14:paraId="6BF8FBAF" w14:textId="77777777" w:rsidR="007B1105" w:rsidRPr="00BB5F67" w:rsidRDefault="007B1105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9111"/>
      </w:tblGrid>
      <w:tr w:rsidR="005C69C7" w:rsidRPr="00BB5F67" w14:paraId="71605047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5870" w14:textId="3D29E857" w:rsidR="00496E97" w:rsidRPr="00BB5F67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Criterion B: </w:t>
            </w:r>
            <w:r w:rsidR="00D72D71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Organising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537DB260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  <w:proofErr w:type="gram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employ</w:t>
            </w:r>
            <w:proofErr w:type="gram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 organizational structures that serve the context and intention </w:t>
            </w:r>
          </w:p>
          <w:p w14:paraId="1830DE40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organize opinions and ideas in a sustained, coherent and logical manner </w:t>
            </w:r>
          </w:p>
          <w:p w14:paraId="3E7D8B93" w14:textId="25CAFAC5" w:rsidR="005C69C7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>iii. use referencing and formatting tools to create a presentation style suitable to the context and intention.</w:t>
            </w:r>
          </w:p>
        </w:tc>
      </w:tr>
      <w:tr w:rsidR="00CA4F81" w:rsidRPr="00BB5F67" w14:paraId="54DDB17E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Achievement Levels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CA4F81" w:rsidRPr="00BB5F67" w14:paraId="1301C4C6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BB5F67" w:rsidRDefault="00496E97" w:rsidP="00496E97">
            <w:pPr>
              <w:pStyle w:val="Body"/>
              <w:spacing w:after="0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does not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reach a standard described by any of the descriptors below.</w:t>
            </w:r>
          </w:p>
        </w:tc>
      </w:tr>
      <w:tr w:rsidR="00CA4F81" w:rsidRPr="00BB5F67" w14:paraId="49F975C1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1-2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28A2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60C2A331" w14:textId="5B0FDDB3" w:rsidR="00496E97" w:rsidRDefault="00ED799C" w:rsidP="00A845BC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 w:rsidR="00A845BC">
              <w:rPr>
                <w:rFonts w:ascii="Arial"/>
                <w:sz w:val="20"/>
                <w:szCs w:val="20"/>
                <w:lang w:val="en-GB"/>
              </w:rPr>
              <w:t xml:space="preserve">makes minimal use of organisational structures though these may not always </w:t>
            </w:r>
            <w:r w:rsidR="009C0B44">
              <w:rPr>
                <w:rFonts w:ascii="Arial"/>
                <w:sz w:val="20"/>
                <w:szCs w:val="20"/>
                <w:lang w:val="en-GB"/>
              </w:rPr>
              <w:t xml:space="preserve">be appropriate for a book report </w:t>
            </w:r>
          </w:p>
          <w:p w14:paraId="57AAAE9C" w14:textId="53379BE4" w:rsidR="009C0B44" w:rsidRPr="00BB5F67" w:rsidRDefault="009C0B44" w:rsidP="00A845BC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>makes minimal use of formatting tools to create a presentation style that is not always suitable for a book report</w:t>
            </w:r>
          </w:p>
        </w:tc>
      </w:tr>
      <w:tr w:rsidR="00CA4F81" w:rsidRPr="00BB5F67" w14:paraId="4B18D97B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25FB66A8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3-4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F14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2CB54EC9" w14:textId="0AB8F8F1" w:rsidR="009C0B44" w:rsidRDefault="009C0B44" w:rsidP="009C0B44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makes adequate use of organisational structures appropriate for a book report </w:t>
            </w:r>
          </w:p>
          <w:p w14:paraId="6EC9B45A" w14:textId="11C17BC9" w:rsidR="00496E97" w:rsidRPr="00BB5F67" w:rsidRDefault="009C0B44" w:rsidP="009C0B44">
            <w:pPr>
              <w:pStyle w:val="Body"/>
              <w:spacing w:after="0"/>
              <w:rPr>
                <w:rFonts w:ascii="Arial"/>
                <w:sz w:val="20"/>
                <w:szCs w:val="20"/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makes </w:t>
            </w:r>
            <w:r>
              <w:rPr>
                <w:rFonts w:ascii="Arial"/>
                <w:sz w:val="20"/>
                <w:szCs w:val="20"/>
                <w:lang w:val="en-GB"/>
              </w:rPr>
              <w:t>adequate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 use of formatting tools to create a presentation style suitable for a book report</w:t>
            </w:r>
          </w:p>
        </w:tc>
      </w:tr>
      <w:tr w:rsidR="00CA4F81" w:rsidRPr="00BB5F67" w14:paraId="01AD2AF2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5-6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C49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57ACF9D6" w14:textId="2893E823" w:rsidR="009C0B44" w:rsidRDefault="009C0B44" w:rsidP="009C0B44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/>
                <w:sz w:val="20"/>
                <w:szCs w:val="20"/>
                <w:lang w:val="en-GB"/>
              </w:rPr>
              <w:t>makes competent use of organisational structures appropriate</w:t>
            </w:r>
            <w:r w:rsidR="00D96A35">
              <w:rPr>
                <w:rFonts w:ascii="Arial"/>
                <w:sz w:val="20"/>
                <w:szCs w:val="20"/>
                <w:lang w:val="en-GB"/>
              </w:rPr>
              <w:t xml:space="preserve"> for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 a book report </w:t>
            </w:r>
          </w:p>
          <w:p w14:paraId="1C6C4C05" w14:textId="47022F09" w:rsidR="00496E97" w:rsidRPr="00BB5F67" w:rsidRDefault="009C0B44" w:rsidP="009C0B44">
            <w:pPr>
              <w:pStyle w:val="Body"/>
              <w:spacing w:after="0"/>
              <w:rPr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makes </w:t>
            </w:r>
            <w:r>
              <w:rPr>
                <w:rFonts w:ascii="Arial"/>
                <w:sz w:val="20"/>
                <w:szCs w:val="20"/>
                <w:lang w:val="en-GB"/>
              </w:rPr>
              <w:t>competent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 use of formatting tools to create a presentation style suitable for a book report</w:t>
            </w:r>
          </w:p>
        </w:tc>
      </w:tr>
      <w:tr w:rsidR="00CA4F81" w:rsidRPr="00BB5F67" w14:paraId="47F0BF41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3E738F6B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7-8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319A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3B806968" w14:textId="5AB2E40A" w:rsidR="009C0B44" w:rsidRDefault="009C0B44" w:rsidP="009C0B44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makes effective use of organisational structures </w:t>
            </w:r>
            <w:r w:rsidR="00C82A61">
              <w:rPr>
                <w:rFonts w:ascii="Arial"/>
                <w:sz w:val="20"/>
                <w:szCs w:val="20"/>
                <w:lang w:val="en-GB"/>
              </w:rPr>
              <w:t>appropriate for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 a book report </w:t>
            </w:r>
          </w:p>
          <w:p w14:paraId="7251D1F6" w14:textId="48588E7A" w:rsidR="00ED799C" w:rsidRPr="00BB5F67" w:rsidRDefault="009C0B44" w:rsidP="009C0B44">
            <w:pPr>
              <w:pStyle w:val="Body"/>
              <w:spacing w:after="0"/>
              <w:rPr>
                <w:rFonts w:ascii="Arial"/>
                <w:sz w:val="20"/>
                <w:szCs w:val="20"/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>makes minimal use of formatting tools to create a presentation style that is not always suitable for a book report</w:t>
            </w:r>
          </w:p>
        </w:tc>
      </w:tr>
    </w:tbl>
    <w:p w14:paraId="79E6083C" w14:textId="77777777" w:rsidR="005250A8" w:rsidRPr="00BB5F67" w:rsidRDefault="005250A8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9111"/>
      </w:tblGrid>
      <w:tr w:rsidR="005250A8" w:rsidRPr="00BB5F67" w14:paraId="24285496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EE05" w14:textId="31132C48" w:rsidR="005250A8" w:rsidRPr="00BB5F67" w:rsidRDefault="005250A8" w:rsidP="00EC7B6A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Criterion C: </w:t>
            </w:r>
            <w:r w:rsidR="007B1105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Producing Text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4702F34C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. produce texts that demonstrate thought, imagination and sensitivity, while exploring and considering new perspectives and ideas arising from personal engagement with the creative process </w:t>
            </w:r>
          </w:p>
          <w:p w14:paraId="573C82CD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ii. make stylistic choices in terms of linguistic, literary and visual devices, demonstrating awareness of impact on an audience </w:t>
            </w:r>
          </w:p>
          <w:p w14:paraId="013688BC" w14:textId="4772C44B" w:rsidR="005250A8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select relevant details and examples to develop ideas.</w:t>
            </w:r>
            <w:r w:rsidRPr="00BB5F67">
              <w:rPr>
                <w:sz w:val="20"/>
                <w:lang w:val="en-GB"/>
              </w:rPr>
              <w:t xml:space="preserve"> </w:t>
            </w:r>
            <w:r w:rsidRPr="00BB5F67">
              <w:rPr>
                <w:rFonts w:ascii="Arial"/>
                <w:bCs/>
                <w:sz w:val="16"/>
                <w:szCs w:val="20"/>
                <w:lang w:val="en-GB"/>
              </w:rPr>
              <w:t xml:space="preserve"> </w:t>
            </w:r>
          </w:p>
        </w:tc>
      </w:tr>
      <w:tr w:rsidR="00CA4F81" w:rsidRPr="00BB5F67" w14:paraId="0A34DC25" w14:textId="77777777" w:rsidTr="00CA4F81">
        <w:trPr>
          <w:trHeight w:val="55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39A4" w14:textId="575E2DD4" w:rsidR="00BE1E5D" w:rsidRPr="00BB5F67" w:rsidRDefault="00BE1E5D" w:rsidP="00BE1E5D">
            <w:pPr>
              <w:pStyle w:val="Body"/>
              <w:spacing w:after="0" w:line="240" w:lineRule="auto"/>
              <w:jc w:val="center"/>
              <w:rPr>
                <w:b/>
                <w:lang w:val="en-GB"/>
              </w:rPr>
            </w:pPr>
            <w:r w:rsidRPr="00BB5F67">
              <w:rPr>
                <w:b/>
                <w:lang w:val="en-GB"/>
              </w:rPr>
              <w:t>Achievement Levels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7E26" w14:textId="77777777" w:rsidR="00BE1E5D" w:rsidRPr="00BB5F67" w:rsidRDefault="00BE1E5D" w:rsidP="00BE1E5D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  <w:p w14:paraId="3A41D27D" w14:textId="77777777" w:rsidR="00BE1E5D" w:rsidRPr="00BB5F67" w:rsidRDefault="00BE1E5D" w:rsidP="00BE1E5D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</w:p>
        </w:tc>
      </w:tr>
      <w:tr w:rsidR="00CA4F81" w:rsidRPr="00BB5F67" w14:paraId="1C7228C1" w14:textId="77777777" w:rsidTr="00CA4F81">
        <w:trPr>
          <w:trHeight w:val="22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B719" w14:textId="5D92661B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1E59A" w14:textId="6C3F0F69" w:rsidR="00BE1E5D" w:rsidRPr="00BB5F67" w:rsidRDefault="00A4488F" w:rsidP="00A4488F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does not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reach a standard described by any of the descriptors below.</w:t>
            </w:r>
          </w:p>
        </w:tc>
      </w:tr>
      <w:tr w:rsidR="00CA4F81" w:rsidRPr="00BB5F67" w14:paraId="1BB52127" w14:textId="77777777" w:rsidTr="00CA4F81">
        <w:trPr>
          <w:trHeight w:val="55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1AAB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280E56FC" w14:textId="54641165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1-2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3D30" w14:textId="30341017" w:rsidR="00446F82" w:rsidRPr="00BB5F67" w:rsidRDefault="00446F82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The student:</w:t>
            </w:r>
          </w:p>
          <w:p w14:paraId="7CFD96C3" w14:textId="5D29E6D0" w:rsidR="00A4488F" w:rsidRPr="00BB5F67" w:rsidRDefault="00A4488F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little of the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ir personal engagement and response to the book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292257D" w14:textId="2DE6F9BD" w:rsidR="00BE1E5D" w:rsidRPr="00BB5F67" w:rsidRDefault="00A4488F" w:rsidP="00BB5F67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ii. 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makes </w:t>
            </w:r>
            <w:r w:rsidR="00532FD6">
              <w:rPr>
                <w:rFonts w:ascii="Arial" w:eastAsia="Arial" w:hAnsi="Arial" w:cs="Arial"/>
                <w:sz w:val="20"/>
                <w:szCs w:val="20"/>
                <w:lang w:val="en-GB"/>
              </w:rPr>
              <w:t>min</w:t>
            </w:r>
            <w:r w:rsidR="00D564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imal stylistic choices in the </w:t>
            </w:r>
            <w:r w:rsidR="007926D9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structure and content </w:t>
            </w:r>
            <w:r w:rsidR="00D5641E">
              <w:rPr>
                <w:rFonts w:ascii="Arial" w:eastAsia="Arial" w:hAnsi="Arial" w:cs="Arial"/>
                <w:sz w:val="20"/>
                <w:szCs w:val="20"/>
                <w:lang w:val="en-GB"/>
              </w:rPr>
              <w:t>of their b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>ook report, demonstrating limited</w:t>
            </w:r>
            <w:r w:rsidR="00D564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awareness of impact on their audience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CA4F81" w:rsidRPr="00BB5F67" w14:paraId="4B1233DF" w14:textId="77777777" w:rsidTr="00CA4F81">
        <w:trPr>
          <w:trHeight w:val="59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DEC5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49254AE5" w14:textId="1DFC25A3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3-4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24893" w14:textId="59E6F4A3" w:rsidR="00446F82" w:rsidRPr="00BB5F67" w:rsidRDefault="00446F82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The student:</w:t>
            </w:r>
          </w:p>
          <w:p w14:paraId="641F202C" w14:textId="1415F9B4" w:rsidR="00A4488F" w:rsidRPr="00BB5F67" w:rsidRDefault="00A4488F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adequately </w:t>
            </w:r>
            <w:r w:rsidR="007926D9"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</w:t>
            </w:r>
            <w:r w:rsidR="007926D9"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the</w:t>
            </w:r>
            <w:r w:rsidR="007926D9">
              <w:rPr>
                <w:rFonts w:ascii="Arial" w:eastAsia="Arial" w:hAnsi="Arial" w:cs="Arial"/>
                <w:sz w:val="20"/>
                <w:szCs w:val="20"/>
                <w:lang w:val="en-GB"/>
              </w:rPr>
              <w:t>ir personal engagement and response to the book</w:t>
            </w:r>
          </w:p>
          <w:p w14:paraId="0EC5887F" w14:textId="1988DBB4" w:rsidR="00BE1E5D" w:rsidRPr="00BB5F67" w:rsidRDefault="007926D9" w:rsidP="002C424F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ii. makes 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>some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stylistic choices in the structure and content of their book report, demonstrating 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>adequate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awareness of impact on their audience</w:t>
            </w:r>
          </w:p>
        </w:tc>
      </w:tr>
      <w:tr w:rsidR="00CA4F81" w:rsidRPr="00BB5F67" w14:paraId="48302E6B" w14:textId="77777777" w:rsidTr="00CA4F81">
        <w:trPr>
          <w:trHeight w:val="55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24CC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79A05FA3" w14:textId="6D3C9ECD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5-6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3E4C3" w14:textId="23ABD4A0" w:rsidR="00446F82" w:rsidRPr="00BB5F67" w:rsidRDefault="00446F82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The student:</w:t>
            </w:r>
          </w:p>
          <w:p w14:paraId="229D3B69" w14:textId="7608E791" w:rsidR="00A4488F" w:rsidRPr="00BB5F67" w:rsidRDefault="00A4488F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 w:rsidR="00CF27DA"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 considerable</w:t>
            </w:r>
            <w:r w:rsidR="00CF27DA"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  <w:r w:rsidR="00CF27DA">
              <w:rPr>
                <w:rFonts w:ascii="Arial" w:eastAsia="Arial" w:hAnsi="Arial" w:cs="Arial"/>
                <w:sz w:val="20"/>
                <w:szCs w:val="20"/>
                <w:lang w:val="en-GB"/>
              </w:rPr>
              <w:t>personal engagement and response to the book</w:t>
            </w:r>
          </w:p>
          <w:p w14:paraId="145CD3A5" w14:textId="6F752C43" w:rsidR="00BE1E5D" w:rsidRPr="00BB5F67" w:rsidRDefault="00CF27DA" w:rsidP="00CF27DA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ii. makes thoughtful stylistic choices in the structure and content of their book report, demonstrating good awareness of impact on their audience</w:t>
            </w:r>
          </w:p>
        </w:tc>
      </w:tr>
      <w:tr w:rsidR="00CA4F81" w:rsidRPr="00BB5F67" w14:paraId="3A545A88" w14:textId="77777777" w:rsidTr="00CA4F81">
        <w:trPr>
          <w:trHeight w:val="55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A26B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7DD36C4A" w14:textId="49A50E57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7-8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B20E" w14:textId="72A371D7" w:rsidR="00446F82" w:rsidRPr="00BB5F67" w:rsidRDefault="00446F82" w:rsidP="00A4488F">
            <w:pPr>
              <w:pStyle w:val="Body"/>
              <w:spacing w:after="0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The student:</w:t>
            </w:r>
          </w:p>
          <w:p w14:paraId="01954A45" w14:textId="61A8CDE2" w:rsidR="00B002C9" w:rsidRPr="00BB5F67" w:rsidRDefault="00B002C9" w:rsidP="00B002C9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 a high degree of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personal engagement and response to the book</w:t>
            </w:r>
          </w:p>
          <w:p w14:paraId="1E3D8CEE" w14:textId="576B3B94" w:rsidR="00BE1E5D" w:rsidRPr="00BB5F67" w:rsidRDefault="00B002C9" w:rsidP="00A845BC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ii. makes </w:t>
            </w:r>
            <w:r w:rsidR="00A845BC">
              <w:rPr>
                <w:rFonts w:ascii="Arial" w:eastAsia="Arial" w:hAnsi="Arial" w:cs="Arial"/>
                <w:sz w:val="20"/>
                <w:szCs w:val="20"/>
                <w:lang w:val="en-GB"/>
              </w:rPr>
              <w:t>perceptive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stylistic choices in the structure and content of their book report, demonstrating good awareness of impact on their audience</w:t>
            </w:r>
          </w:p>
        </w:tc>
      </w:tr>
    </w:tbl>
    <w:p w14:paraId="29D5F3D6" w14:textId="77777777" w:rsidR="005C69C7" w:rsidRPr="00BB5F6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:rsidRPr="00BB5F67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136A" w14:textId="76FAFD06" w:rsidR="00496E97" w:rsidRPr="00BB5F67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Criterion D: </w:t>
            </w:r>
            <w:r w:rsidR="007B1105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Using Language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01021CA5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use appropriate and varied vocabulary, sentence structures and forms of expression </w:t>
            </w:r>
          </w:p>
          <w:p w14:paraId="4911863C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ii. write and speak in an appropriate register and style </w:t>
            </w:r>
          </w:p>
          <w:p w14:paraId="405790A7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iii. use correct grammar, syntax and punctuation </w:t>
            </w:r>
          </w:p>
          <w:p w14:paraId="7A552856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iv. spell (alphabetic languages), write (character languages) and pronounce with accuracy </w:t>
            </w:r>
          </w:p>
          <w:p w14:paraId="7B617BDD" w14:textId="2FF96AFF" w:rsidR="005C69C7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v. use appropriate non-verbal communication techniques.</w:t>
            </w:r>
          </w:p>
        </w:tc>
      </w:tr>
      <w:tr w:rsidR="005C69C7" w:rsidRPr="00BB5F67" w14:paraId="4A98A38D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5C69C7" w:rsidRPr="00BB5F67" w14:paraId="6E51CC0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BB5F67" w:rsidRDefault="00A0418E" w:rsidP="009D77B3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does not 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reach a standard described by any of the descriptors below.</w:t>
            </w:r>
          </w:p>
        </w:tc>
      </w:tr>
      <w:tr w:rsidR="00496E97" w:rsidRPr="00BB5F67" w14:paraId="756B8C67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5E98BDAC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4419383A" w14:textId="77777777" w:rsidR="00446F82" w:rsidRPr="00BB5F67" w:rsidRDefault="00446F82" w:rsidP="00446F8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writes in an inappropriate register</w:t>
            </w:r>
          </w:p>
          <w:p w14:paraId="168ED653" w14:textId="77777777" w:rsidR="00446F82" w:rsidRPr="00BB5F67" w:rsidRDefault="00446F82" w:rsidP="00446F8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limited accuracy; errors often hinder communication</w:t>
            </w:r>
          </w:p>
          <w:p w14:paraId="41F1D455" w14:textId="00C0EC0C" w:rsidR="00496E97" w:rsidRPr="00BB5F67" w:rsidRDefault="00446F82" w:rsidP="00446F82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spells/handwrites with limited accuracy; errors often hinder communication</w:t>
            </w:r>
          </w:p>
        </w:tc>
      </w:tr>
      <w:tr w:rsidR="00496E97" w:rsidRPr="00BB5F67" w14:paraId="77A9B66B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3949DE4D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1B55ADFF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sometimes writes in an appropriate register</w:t>
            </w:r>
          </w:p>
          <w:p w14:paraId="4100D59F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some degree of accuracy; errors sometimes hinder communication</w:t>
            </w:r>
          </w:p>
          <w:p w14:paraId="37B36154" w14:textId="58100143" w:rsidR="00496E97" w:rsidRPr="00BB5F67" w:rsidRDefault="00CA4F81" w:rsidP="00CA4F81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spells/handwrites with some degree of accuracy; errors sometimes hinder communication</w:t>
            </w:r>
          </w:p>
        </w:tc>
      </w:tr>
      <w:tr w:rsidR="00CA4F81" w:rsidRPr="00BB5F67" w14:paraId="6B3C3635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4C36E52B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994C" w14:textId="0DC0B8FA" w:rsidR="00CA4F81" w:rsidRPr="00BB5F67" w:rsidRDefault="00CA4F81" w:rsidP="00F65CA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The student:</w:t>
            </w:r>
          </w:p>
          <w:p w14:paraId="0897C91E" w14:textId="77777777" w:rsidR="00CA4F81" w:rsidRPr="00BB5F67" w:rsidRDefault="00CA4F81" w:rsidP="00F65CA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generally writes in an appropriate register</w:t>
            </w:r>
          </w:p>
          <w:p w14:paraId="420B349A" w14:textId="77777777" w:rsidR="00CA4F81" w:rsidRPr="00BB5F67" w:rsidRDefault="00CA4F81" w:rsidP="00F65CA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a considerable degree of accuracy; errors do not hinder effective communication</w:t>
            </w:r>
          </w:p>
          <w:p w14:paraId="07C6A889" w14:textId="42EDD455" w:rsidR="00CA4F81" w:rsidRPr="00BB5F67" w:rsidRDefault="00CA4F81" w:rsidP="00496E97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spells/handwrites with a considerable degree of accuracy; errors do not hinder effective communication</w:t>
            </w:r>
          </w:p>
        </w:tc>
      </w:tr>
      <w:tr w:rsidR="00CA4F81" w:rsidRPr="00BB5F67" w14:paraId="52224A5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78EFE35C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CA4F81" w:rsidRPr="00BB5F67" w:rsidRDefault="00CA4F81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30D4D11D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writes in a consistently appropriate register</w:t>
            </w:r>
          </w:p>
          <w:p w14:paraId="6F6703B9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a high degree of accuracy; errors are minor and communication is effective</w:t>
            </w:r>
          </w:p>
          <w:p w14:paraId="59A60BDF" w14:textId="5E06C744" w:rsidR="00CA4F81" w:rsidRPr="00BB5F67" w:rsidRDefault="00CA4F81" w:rsidP="00CA4F81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 / handwrites with a high degree of accuracy; errors are minor and communication is effective</w:t>
            </w:r>
          </w:p>
        </w:tc>
      </w:tr>
    </w:tbl>
    <w:p w14:paraId="088BE89F" w14:textId="77777777" w:rsidR="005C69C7" w:rsidRPr="00BB5F6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  <w:lang w:val="en-GB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5C69C7" w:rsidRPr="00BB5F67" w14:paraId="7978207F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186" w14:textId="77777777" w:rsidR="005C69C7" w:rsidRPr="00BB5F67" w:rsidRDefault="00131188" w:rsidP="0069713B">
            <w:pPr>
              <w:pStyle w:val="Body"/>
              <w:spacing w:after="0" w:line="240" w:lineRule="auto"/>
              <w:rPr>
                <w:b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Student Reflection</w:t>
            </w:r>
            <w:r w:rsidR="00A0418E" w:rsidRPr="00BB5F67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5C69C7" w:rsidRPr="00BB5F67" w14:paraId="749682B0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9ADB" w14:textId="77777777" w:rsidR="005C69C7" w:rsidRPr="00BB5F6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23D87AA2" w14:textId="77777777" w:rsidR="0069713B" w:rsidRPr="00BB5F67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0E8A86F1" w14:textId="77777777" w:rsidR="005C69C7" w:rsidRPr="00BB5F67" w:rsidRDefault="005C69C7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14016D05" w14:textId="77777777" w:rsidR="007D7F29" w:rsidRPr="00BB5F67" w:rsidRDefault="007D7F29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736777E8" w14:textId="77777777" w:rsidR="00BB019F" w:rsidRPr="00BB5F67" w:rsidRDefault="00BB019F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42E55FBC" w14:textId="77777777" w:rsidR="00BB019F" w:rsidRPr="00BB5F67" w:rsidRDefault="00BB019F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</w:tc>
      </w:tr>
    </w:tbl>
    <w:p w14:paraId="4D20A082" w14:textId="77777777" w:rsidR="005C69C7" w:rsidRPr="00BB5F67" w:rsidRDefault="005C69C7" w:rsidP="0069713B">
      <w:pPr>
        <w:spacing w:before="100"/>
        <w:rPr>
          <w:sz w:val="16"/>
          <w:szCs w:val="16"/>
          <w:lang w:val="en-GB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131188" w:rsidRPr="00BB5F67" w14:paraId="48774FD8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DC1" w14:textId="77777777" w:rsidR="00131188" w:rsidRPr="00BB5F67" w:rsidRDefault="00131188" w:rsidP="00BD4E0C">
            <w:pPr>
              <w:pStyle w:val="Body"/>
              <w:spacing w:after="0" w:line="240" w:lineRule="auto"/>
              <w:rPr>
                <w:b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Teacher Feedback:</w:t>
            </w:r>
          </w:p>
        </w:tc>
      </w:tr>
      <w:tr w:rsidR="00131188" w:rsidRPr="00BB5F67" w14:paraId="04B6232A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FFB1" w14:textId="77777777" w:rsidR="00131188" w:rsidRPr="00BB5F67" w:rsidRDefault="00131188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636FED80" w14:textId="77777777" w:rsidR="00BC0538" w:rsidRPr="00BB5F67" w:rsidRDefault="00BC0538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57F728D5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3FE64B58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00E55241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15C01A62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1FE3E432" w14:textId="77777777" w:rsidR="007D7F29" w:rsidRPr="00BB5F67" w:rsidRDefault="007D7F29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</w:tc>
      </w:tr>
    </w:tbl>
    <w:p w14:paraId="4316C5EC" w14:textId="54E63A94" w:rsidR="00131188" w:rsidRPr="00BB5F67" w:rsidRDefault="00131188" w:rsidP="009B742A">
      <w:pPr>
        <w:rPr>
          <w:lang w:val="en-GB"/>
        </w:rPr>
      </w:pPr>
    </w:p>
    <w:sectPr w:rsidR="00131188" w:rsidRPr="00BB5F67" w:rsidSect="00CA4F81">
      <w:footerReference w:type="default" r:id="rId8"/>
      <w:type w:val="continuous"/>
      <w:pgSz w:w="11900" w:h="16840"/>
      <w:pgMar w:top="624" w:right="720" w:bottom="367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68087" w14:textId="77777777" w:rsidR="0074550F" w:rsidRDefault="0074550F">
      <w:r>
        <w:separator/>
      </w:r>
    </w:p>
  </w:endnote>
  <w:endnote w:type="continuationSeparator" w:id="0">
    <w:p w14:paraId="099E2832" w14:textId="77777777" w:rsidR="0074550F" w:rsidRDefault="0074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 xml:space="preserve">CE-GE-FT-96                                                   Version 5                                                    </w:t>
    </w:r>
    <w:proofErr w:type="spellStart"/>
    <w:r>
      <w:t>Edición</w:t>
    </w:r>
    <w:proofErr w:type="spellEnd"/>
    <w:r>
      <w:t>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D8173" w14:textId="77777777" w:rsidR="0074550F" w:rsidRDefault="0074550F">
      <w:r>
        <w:separator/>
      </w:r>
    </w:p>
  </w:footnote>
  <w:footnote w:type="continuationSeparator" w:id="0">
    <w:p w14:paraId="73A01D7C" w14:textId="77777777" w:rsidR="0074550F" w:rsidRDefault="0074550F">
      <w:r>
        <w:continuationSeparator/>
      </w:r>
    </w:p>
  </w:footnote>
  <w:footnote w:type="continuationNotice" w:id="1">
    <w:p w14:paraId="4593FD2B" w14:textId="77777777" w:rsidR="0074550F" w:rsidRDefault="0074550F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5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7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9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0">
    <w:nsid w:val="3BA4399B"/>
    <w:multiLevelType w:val="hybridMultilevel"/>
    <w:tmpl w:val="613E1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2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4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8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9"/>
  </w:num>
  <w:num w:numId="5">
    <w:abstractNumId w:val="7"/>
  </w:num>
  <w:num w:numId="6">
    <w:abstractNumId w:val="8"/>
  </w:num>
  <w:num w:numId="7">
    <w:abstractNumId w:val="1"/>
  </w:num>
  <w:num w:numId="8">
    <w:abstractNumId w:val="17"/>
  </w:num>
  <w:num w:numId="9">
    <w:abstractNumId w:val="9"/>
  </w:num>
  <w:num w:numId="10">
    <w:abstractNumId w:val="0"/>
  </w:num>
  <w:num w:numId="11">
    <w:abstractNumId w:val="13"/>
  </w:num>
  <w:num w:numId="12">
    <w:abstractNumId w:val="14"/>
  </w:num>
  <w:num w:numId="13">
    <w:abstractNumId w:val="3"/>
  </w:num>
  <w:num w:numId="14">
    <w:abstractNumId w:val="18"/>
  </w:num>
  <w:num w:numId="15">
    <w:abstractNumId w:val="5"/>
  </w:num>
  <w:num w:numId="16">
    <w:abstractNumId w:val="2"/>
  </w:num>
  <w:num w:numId="17">
    <w:abstractNumId w:val="15"/>
  </w:num>
  <w:num w:numId="18">
    <w:abstractNumId w:val="11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40369"/>
    <w:rsid w:val="000879D3"/>
    <w:rsid w:val="000A4A1A"/>
    <w:rsid w:val="00131188"/>
    <w:rsid w:val="00197E64"/>
    <w:rsid w:val="001F141D"/>
    <w:rsid w:val="001F353A"/>
    <w:rsid w:val="001F7291"/>
    <w:rsid w:val="00206897"/>
    <w:rsid w:val="00222E9E"/>
    <w:rsid w:val="00227F45"/>
    <w:rsid w:val="00234CA5"/>
    <w:rsid w:val="00287080"/>
    <w:rsid w:val="002A648E"/>
    <w:rsid w:val="002B010E"/>
    <w:rsid w:val="002C424F"/>
    <w:rsid w:val="002D79D5"/>
    <w:rsid w:val="00304A3B"/>
    <w:rsid w:val="003136D0"/>
    <w:rsid w:val="0033086A"/>
    <w:rsid w:val="003D20D7"/>
    <w:rsid w:val="00400A12"/>
    <w:rsid w:val="00415FC4"/>
    <w:rsid w:val="00433BF0"/>
    <w:rsid w:val="00446F82"/>
    <w:rsid w:val="004613CE"/>
    <w:rsid w:val="00496E97"/>
    <w:rsid w:val="005205A2"/>
    <w:rsid w:val="00523812"/>
    <w:rsid w:val="005250A8"/>
    <w:rsid w:val="00532FD6"/>
    <w:rsid w:val="00554B7A"/>
    <w:rsid w:val="005822B2"/>
    <w:rsid w:val="005B1C5A"/>
    <w:rsid w:val="005B2A26"/>
    <w:rsid w:val="005C69C7"/>
    <w:rsid w:val="005D5707"/>
    <w:rsid w:val="00603D11"/>
    <w:rsid w:val="006162F1"/>
    <w:rsid w:val="0069713B"/>
    <w:rsid w:val="007161D3"/>
    <w:rsid w:val="0074550F"/>
    <w:rsid w:val="007926D9"/>
    <w:rsid w:val="007B1105"/>
    <w:rsid w:val="007B11CF"/>
    <w:rsid w:val="007D7DD6"/>
    <w:rsid w:val="007D7F29"/>
    <w:rsid w:val="0089375B"/>
    <w:rsid w:val="00897AFF"/>
    <w:rsid w:val="00964429"/>
    <w:rsid w:val="0097221C"/>
    <w:rsid w:val="009B742A"/>
    <w:rsid w:val="009C0B44"/>
    <w:rsid w:val="009D6DD5"/>
    <w:rsid w:val="009D77B3"/>
    <w:rsid w:val="00A0418E"/>
    <w:rsid w:val="00A0734C"/>
    <w:rsid w:val="00A4488F"/>
    <w:rsid w:val="00A845BC"/>
    <w:rsid w:val="00AD3C44"/>
    <w:rsid w:val="00B002C9"/>
    <w:rsid w:val="00B36DBC"/>
    <w:rsid w:val="00B42ED0"/>
    <w:rsid w:val="00B435BF"/>
    <w:rsid w:val="00B67445"/>
    <w:rsid w:val="00B929A5"/>
    <w:rsid w:val="00BB019F"/>
    <w:rsid w:val="00BB5F67"/>
    <w:rsid w:val="00BC0538"/>
    <w:rsid w:val="00BC6A78"/>
    <w:rsid w:val="00BE1E5D"/>
    <w:rsid w:val="00C34670"/>
    <w:rsid w:val="00C421B1"/>
    <w:rsid w:val="00C82A61"/>
    <w:rsid w:val="00CA4F81"/>
    <w:rsid w:val="00CF27DA"/>
    <w:rsid w:val="00D5641E"/>
    <w:rsid w:val="00D72D71"/>
    <w:rsid w:val="00D86E8E"/>
    <w:rsid w:val="00D96A35"/>
    <w:rsid w:val="00DC312D"/>
    <w:rsid w:val="00DE4FA1"/>
    <w:rsid w:val="00E20E93"/>
    <w:rsid w:val="00E52602"/>
    <w:rsid w:val="00E87633"/>
    <w:rsid w:val="00ED799C"/>
    <w:rsid w:val="00F20AE4"/>
    <w:rsid w:val="00F84CEB"/>
    <w:rsid w:val="00FA3B95"/>
    <w:rsid w:val="00FC2E38"/>
    <w:rsid w:val="00FE72B9"/>
    <w:rsid w:val="00FF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NoSpacing">
    <w:name w:val="No Spacing"/>
    <w:uiPriority w:val="1"/>
    <w:qFormat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BB0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1116</Words>
  <Characters>6365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Louise Marianne Giron Rojas</cp:lastModifiedBy>
  <cp:revision>2</cp:revision>
  <cp:lastPrinted>2014-09-22T13:29:00Z</cp:lastPrinted>
  <dcterms:created xsi:type="dcterms:W3CDTF">2017-12-05T16:19:00Z</dcterms:created>
  <dcterms:modified xsi:type="dcterms:W3CDTF">2017-12-05T16:19:00Z</dcterms:modified>
</cp:coreProperties>
</file>